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2238" w14:textId="3030D9C2" w:rsidR="00CE7626" w:rsidRDefault="00CE7626" w:rsidP="00227CCF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6612FE2" wp14:editId="3AE7D0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3075" cy="73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 IV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A8BF3" w14:textId="28ECB358" w:rsidR="00CE7626" w:rsidRDefault="00CE7626" w:rsidP="00227CCF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C2DDD29" w14:textId="77777777" w:rsidR="00CE7626" w:rsidRDefault="00CE7626" w:rsidP="00227CCF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57ACFBA" w14:textId="77777777" w:rsidR="00216301" w:rsidRDefault="00216301" w:rsidP="00216301">
      <w:pPr>
        <w:pStyle w:val="NoSpacing"/>
      </w:pPr>
    </w:p>
    <w:p w14:paraId="42591D95" w14:textId="77777777" w:rsidR="00216301" w:rsidRDefault="00216301" w:rsidP="00216301">
      <w:pPr>
        <w:pStyle w:val="NoSpacing"/>
      </w:pPr>
    </w:p>
    <w:p w14:paraId="55B5C7F1" w14:textId="6FD0B1A5" w:rsidR="00216301" w:rsidRPr="00B2710C" w:rsidRDefault="00216301" w:rsidP="00216301">
      <w:pPr>
        <w:pStyle w:val="NoSpacing"/>
        <w:pBdr>
          <w:bottom w:val="single" w:sz="4" w:space="1" w:color="auto"/>
        </w:pBdr>
        <w:jc w:val="center"/>
        <w:rPr>
          <w:rFonts w:ascii="Century" w:hAnsi="Century" w:cs="Times New Roman"/>
          <w:sz w:val="20"/>
          <w:szCs w:val="20"/>
        </w:rPr>
      </w:pPr>
      <w:r w:rsidRPr="00B2710C">
        <w:rPr>
          <w:rFonts w:ascii="Century" w:hAnsi="Century" w:cs="Times New Roman"/>
          <w:sz w:val="20"/>
          <w:szCs w:val="20"/>
        </w:rPr>
        <w:t xml:space="preserve">202 Falls Ave., P.O. Box 5079, Twin Falls, ID 83303-5079 ◊ Phone (208) 732-5727 </w:t>
      </w:r>
    </w:p>
    <w:p w14:paraId="6AA03BE6" w14:textId="77777777" w:rsidR="00216301" w:rsidRDefault="00216301" w:rsidP="00FF7B47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35BC4F" w14:textId="1907FF40" w:rsidR="00F42098" w:rsidRPr="00F656E8" w:rsidRDefault="00607138" w:rsidP="00F656E8">
      <w:pPr>
        <w:pStyle w:val="NoSpacing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F656E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Now hiring: </w:t>
      </w:r>
      <w:r w:rsidR="00B07E5C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CREDIT </w:t>
      </w:r>
      <w:r w:rsidR="00E2648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Analy</w:t>
      </w:r>
      <w:r w:rsidR="00E52E2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st</w:t>
      </w:r>
      <w:r w:rsidR="00F656E8" w:rsidRPr="00F656E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</w:p>
    <w:p w14:paraId="52330774" w14:textId="77777777" w:rsidR="00F656E8" w:rsidRDefault="00F656E8" w:rsidP="00F656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624B4" w14:textId="61971EBF" w:rsidR="00EE0201" w:rsidRPr="00F656E8" w:rsidRDefault="00F42098" w:rsidP="00F656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89E">
        <w:rPr>
          <w:rFonts w:ascii="Times New Roman" w:hAnsi="Times New Roman" w:cs="Times New Roman"/>
          <w:sz w:val="24"/>
          <w:szCs w:val="24"/>
        </w:rPr>
        <w:t xml:space="preserve">Region IV Development Association, Inc. </w:t>
      </w:r>
      <w:r w:rsidR="006128F8" w:rsidRPr="004A689E">
        <w:rPr>
          <w:rFonts w:ascii="Times New Roman" w:hAnsi="Times New Roman" w:cs="Times New Roman"/>
          <w:sz w:val="24"/>
          <w:szCs w:val="24"/>
        </w:rPr>
        <w:t xml:space="preserve">(RIVDA) </w:t>
      </w:r>
      <w:r w:rsidRPr="004A689E">
        <w:rPr>
          <w:rFonts w:ascii="Times New Roman" w:hAnsi="Times New Roman" w:cs="Times New Roman"/>
          <w:sz w:val="24"/>
          <w:szCs w:val="24"/>
        </w:rPr>
        <w:t xml:space="preserve">is a private, not-for-profit corporation </w:t>
      </w:r>
      <w:r w:rsidR="00227CCF" w:rsidRPr="004A689E">
        <w:rPr>
          <w:rFonts w:ascii="Times New Roman" w:hAnsi="Times New Roman" w:cs="Times New Roman"/>
          <w:sz w:val="24"/>
          <w:szCs w:val="24"/>
        </w:rPr>
        <w:t xml:space="preserve">that was </w:t>
      </w:r>
      <w:r w:rsidRPr="004A689E">
        <w:rPr>
          <w:rFonts w:ascii="Times New Roman" w:hAnsi="Times New Roman" w:cs="Times New Roman"/>
          <w:sz w:val="24"/>
          <w:szCs w:val="24"/>
        </w:rPr>
        <w:t xml:space="preserve">established to encourage </w:t>
      </w:r>
      <w:r w:rsidR="00FF7B47" w:rsidRPr="004A689E">
        <w:rPr>
          <w:rFonts w:ascii="Times New Roman" w:hAnsi="Times New Roman" w:cs="Times New Roman"/>
          <w:sz w:val="24"/>
          <w:szCs w:val="24"/>
        </w:rPr>
        <w:t xml:space="preserve">the </w:t>
      </w:r>
      <w:r w:rsidRPr="004A689E">
        <w:rPr>
          <w:rFonts w:ascii="Times New Roman" w:hAnsi="Times New Roman" w:cs="Times New Roman"/>
          <w:sz w:val="24"/>
          <w:szCs w:val="24"/>
        </w:rPr>
        <w:t xml:space="preserve">development and diversification </w:t>
      </w:r>
      <w:r w:rsidR="00FF7B47" w:rsidRPr="004A689E">
        <w:rPr>
          <w:rFonts w:ascii="Times New Roman" w:hAnsi="Times New Roman" w:cs="Times New Roman"/>
          <w:sz w:val="24"/>
          <w:szCs w:val="24"/>
        </w:rPr>
        <w:t>of</w:t>
      </w:r>
      <w:r w:rsidRPr="004A689E">
        <w:rPr>
          <w:rFonts w:ascii="Times New Roman" w:hAnsi="Times New Roman" w:cs="Times New Roman"/>
          <w:sz w:val="24"/>
          <w:szCs w:val="24"/>
        </w:rPr>
        <w:t xml:space="preserve"> the economy </w:t>
      </w:r>
      <w:r w:rsidR="00FF7B47" w:rsidRPr="004A689E">
        <w:rPr>
          <w:rFonts w:ascii="Times New Roman" w:hAnsi="Times New Roman" w:cs="Times New Roman"/>
          <w:sz w:val="24"/>
          <w:szCs w:val="24"/>
        </w:rPr>
        <w:t>in</w:t>
      </w:r>
      <w:r w:rsidRPr="004A689E">
        <w:rPr>
          <w:rFonts w:ascii="Times New Roman" w:hAnsi="Times New Roman" w:cs="Times New Roman"/>
          <w:sz w:val="24"/>
          <w:szCs w:val="24"/>
        </w:rPr>
        <w:t xml:space="preserve"> </w:t>
      </w:r>
      <w:r w:rsidRPr="004A689E">
        <w:rPr>
          <w:rFonts w:ascii="Times New Roman" w:hAnsi="Times New Roman" w:cs="Times New Roman"/>
          <w:bCs/>
          <w:sz w:val="24"/>
          <w:szCs w:val="24"/>
        </w:rPr>
        <w:t>South-</w:t>
      </w:r>
      <w:r w:rsidR="00FF7B47" w:rsidRPr="004A689E">
        <w:rPr>
          <w:rFonts w:ascii="Times New Roman" w:hAnsi="Times New Roman" w:cs="Times New Roman"/>
          <w:bCs/>
          <w:sz w:val="24"/>
          <w:szCs w:val="24"/>
        </w:rPr>
        <w:t>C</w:t>
      </w:r>
      <w:r w:rsidRPr="004A689E">
        <w:rPr>
          <w:rFonts w:ascii="Times New Roman" w:hAnsi="Times New Roman" w:cs="Times New Roman"/>
          <w:bCs/>
          <w:sz w:val="24"/>
          <w:szCs w:val="24"/>
        </w:rPr>
        <w:t>entral Idaho</w:t>
      </w:r>
      <w:r w:rsidRPr="004A689E">
        <w:rPr>
          <w:rFonts w:ascii="Times New Roman" w:hAnsi="Times New Roman" w:cs="Times New Roman"/>
          <w:sz w:val="24"/>
          <w:szCs w:val="24"/>
        </w:rPr>
        <w:t>.</w:t>
      </w:r>
      <w:r w:rsidR="004A41AA" w:rsidRPr="004A689E">
        <w:rPr>
          <w:rFonts w:ascii="Times New Roman" w:hAnsi="Times New Roman" w:cs="Times New Roman"/>
          <w:sz w:val="24"/>
          <w:szCs w:val="24"/>
        </w:rPr>
        <w:t xml:space="preserve">  </w:t>
      </w:r>
      <w:r w:rsidR="00350BA8" w:rsidRPr="004A689E">
        <w:rPr>
          <w:rFonts w:ascii="Times New Roman" w:hAnsi="Times New Roman" w:cs="Times New Roman"/>
          <w:sz w:val="24"/>
          <w:szCs w:val="24"/>
        </w:rPr>
        <w:t>W</w:t>
      </w:r>
      <w:r w:rsidR="00AE4771" w:rsidRPr="004A689E">
        <w:rPr>
          <w:rFonts w:ascii="Times New Roman" w:hAnsi="Times New Roman" w:cs="Times New Roman"/>
          <w:sz w:val="24"/>
          <w:szCs w:val="24"/>
        </w:rPr>
        <w:t>e</w:t>
      </w:r>
      <w:r w:rsidR="008D150F" w:rsidRPr="004A689E">
        <w:rPr>
          <w:rFonts w:ascii="Times New Roman" w:hAnsi="Times New Roman" w:cs="Times New Roman"/>
          <w:sz w:val="24"/>
          <w:szCs w:val="24"/>
        </w:rPr>
        <w:t xml:space="preserve"> </w:t>
      </w:r>
      <w:r w:rsidR="0069700B" w:rsidRPr="004A689E">
        <w:rPr>
          <w:rFonts w:ascii="Times New Roman" w:hAnsi="Times New Roman" w:cs="Times New Roman"/>
          <w:sz w:val="24"/>
          <w:szCs w:val="24"/>
        </w:rPr>
        <w:t>assist</w:t>
      </w:r>
      <w:r w:rsidR="00AE4771" w:rsidRPr="004A689E">
        <w:rPr>
          <w:rFonts w:ascii="Times New Roman" w:hAnsi="Times New Roman" w:cs="Times New Roman"/>
          <w:sz w:val="24"/>
          <w:szCs w:val="24"/>
        </w:rPr>
        <w:t xml:space="preserve"> </w:t>
      </w:r>
      <w:r w:rsidR="00773ED9" w:rsidRPr="004A689E">
        <w:rPr>
          <w:rFonts w:ascii="Times New Roman" w:hAnsi="Times New Roman" w:cs="Times New Roman"/>
          <w:sz w:val="24"/>
          <w:szCs w:val="24"/>
        </w:rPr>
        <w:t xml:space="preserve">small </w:t>
      </w:r>
      <w:r w:rsidR="00AE4771" w:rsidRPr="004A689E">
        <w:rPr>
          <w:rFonts w:ascii="Times New Roman" w:hAnsi="Times New Roman" w:cs="Times New Roman"/>
          <w:sz w:val="24"/>
          <w:szCs w:val="24"/>
        </w:rPr>
        <w:t>business</w:t>
      </w:r>
      <w:r w:rsidR="00796EE2" w:rsidRPr="004A689E">
        <w:rPr>
          <w:rFonts w:ascii="Times New Roman" w:hAnsi="Times New Roman" w:cs="Times New Roman"/>
          <w:sz w:val="24"/>
          <w:szCs w:val="24"/>
        </w:rPr>
        <w:t xml:space="preserve">es owners </w:t>
      </w:r>
      <w:r w:rsidR="002F413D">
        <w:rPr>
          <w:rFonts w:ascii="Times New Roman" w:hAnsi="Times New Roman" w:cs="Times New Roman"/>
          <w:sz w:val="24"/>
          <w:szCs w:val="24"/>
        </w:rPr>
        <w:t xml:space="preserve">in the State of Idaho </w:t>
      </w:r>
      <w:r w:rsidR="000851D2" w:rsidRPr="004A689E">
        <w:rPr>
          <w:rFonts w:ascii="Times New Roman" w:hAnsi="Times New Roman" w:cs="Times New Roman"/>
          <w:sz w:val="24"/>
          <w:szCs w:val="24"/>
        </w:rPr>
        <w:t xml:space="preserve">obtain commercial financing.  </w:t>
      </w:r>
      <w:r w:rsidR="00A3525B" w:rsidRPr="004A689E">
        <w:rPr>
          <w:rFonts w:ascii="Times New Roman" w:hAnsi="Times New Roman" w:cs="Times New Roman"/>
          <w:sz w:val="24"/>
          <w:szCs w:val="24"/>
        </w:rPr>
        <w:t xml:space="preserve">RIVDA </w:t>
      </w:r>
      <w:r w:rsidR="00216301" w:rsidRPr="004A689E">
        <w:rPr>
          <w:rFonts w:ascii="Times New Roman" w:hAnsi="Times New Roman" w:cs="Times New Roman"/>
          <w:sz w:val="24"/>
          <w:szCs w:val="24"/>
        </w:rPr>
        <w:t xml:space="preserve">is recognized by </w:t>
      </w:r>
      <w:r w:rsidR="00CE7626" w:rsidRPr="004A689E">
        <w:rPr>
          <w:rFonts w:ascii="Times New Roman" w:hAnsi="Times New Roman" w:cs="Times New Roman"/>
          <w:sz w:val="24"/>
          <w:szCs w:val="24"/>
        </w:rPr>
        <w:t xml:space="preserve">the U.S. </w:t>
      </w:r>
      <w:r w:rsidR="008E3C99" w:rsidRPr="004A689E">
        <w:rPr>
          <w:rFonts w:ascii="Times New Roman" w:hAnsi="Times New Roman" w:cs="Times New Roman"/>
          <w:sz w:val="24"/>
          <w:szCs w:val="24"/>
        </w:rPr>
        <w:t xml:space="preserve">Small Business Administration </w:t>
      </w:r>
      <w:r w:rsidR="00313815" w:rsidRPr="004A689E">
        <w:rPr>
          <w:rFonts w:ascii="Times New Roman" w:hAnsi="Times New Roman" w:cs="Times New Roman"/>
          <w:sz w:val="24"/>
          <w:szCs w:val="24"/>
        </w:rPr>
        <w:t xml:space="preserve">(SBA) </w:t>
      </w:r>
      <w:r w:rsidR="00216301" w:rsidRPr="004A689E">
        <w:rPr>
          <w:rFonts w:ascii="Times New Roman" w:hAnsi="Times New Roman" w:cs="Times New Roman"/>
          <w:sz w:val="24"/>
          <w:szCs w:val="24"/>
        </w:rPr>
        <w:t xml:space="preserve">as </w:t>
      </w:r>
      <w:r w:rsidR="008E3C99" w:rsidRPr="004A689E">
        <w:rPr>
          <w:rFonts w:ascii="Times New Roman" w:hAnsi="Times New Roman" w:cs="Times New Roman"/>
          <w:sz w:val="24"/>
          <w:szCs w:val="24"/>
        </w:rPr>
        <w:t>a</w:t>
      </w:r>
      <w:r w:rsidR="00216301" w:rsidRPr="004A689E">
        <w:rPr>
          <w:rFonts w:ascii="Times New Roman" w:hAnsi="Times New Roman" w:cs="Times New Roman"/>
          <w:sz w:val="24"/>
          <w:szCs w:val="24"/>
        </w:rPr>
        <w:t xml:space="preserve"> </w:t>
      </w:r>
      <w:r w:rsidR="008E3C99" w:rsidRPr="004A689E">
        <w:rPr>
          <w:rFonts w:ascii="Times New Roman" w:hAnsi="Times New Roman" w:cs="Times New Roman"/>
          <w:sz w:val="24"/>
          <w:szCs w:val="24"/>
        </w:rPr>
        <w:t>Certified Development Company</w:t>
      </w:r>
      <w:r w:rsidR="00740871" w:rsidRPr="004A689E">
        <w:rPr>
          <w:rFonts w:ascii="Times New Roman" w:hAnsi="Times New Roman" w:cs="Times New Roman"/>
          <w:sz w:val="24"/>
          <w:szCs w:val="24"/>
        </w:rPr>
        <w:t xml:space="preserve"> (CDC) </w:t>
      </w:r>
      <w:r w:rsidR="004D436B" w:rsidRPr="004A689E">
        <w:rPr>
          <w:rFonts w:ascii="Times New Roman" w:hAnsi="Times New Roman" w:cs="Times New Roman"/>
          <w:sz w:val="24"/>
          <w:szCs w:val="24"/>
        </w:rPr>
        <w:t xml:space="preserve">and </w:t>
      </w:r>
      <w:r w:rsidR="00350BA8" w:rsidRPr="004A689E">
        <w:rPr>
          <w:rFonts w:ascii="Times New Roman" w:hAnsi="Times New Roman" w:cs="Times New Roman"/>
          <w:sz w:val="24"/>
          <w:szCs w:val="24"/>
        </w:rPr>
        <w:t xml:space="preserve">authorized </w:t>
      </w:r>
      <w:r w:rsidR="005E741A">
        <w:rPr>
          <w:rFonts w:ascii="Times New Roman" w:hAnsi="Times New Roman" w:cs="Times New Roman"/>
          <w:sz w:val="24"/>
          <w:szCs w:val="24"/>
        </w:rPr>
        <w:t xml:space="preserve">to </w:t>
      </w:r>
      <w:r w:rsidR="00332432" w:rsidRPr="004A689E">
        <w:rPr>
          <w:rFonts w:ascii="Times New Roman" w:hAnsi="Times New Roman" w:cs="Times New Roman"/>
          <w:sz w:val="24"/>
          <w:szCs w:val="24"/>
        </w:rPr>
        <w:t xml:space="preserve">administer </w:t>
      </w:r>
      <w:r w:rsidR="009064C4" w:rsidRPr="004A689E">
        <w:rPr>
          <w:rFonts w:ascii="Times New Roman" w:hAnsi="Times New Roman" w:cs="Times New Roman"/>
          <w:sz w:val="24"/>
          <w:szCs w:val="24"/>
        </w:rPr>
        <w:t>SBA</w:t>
      </w:r>
      <w:r w:rsidR="00313815" w:rsidRPr="004A689E">
        <w:rPr>
          <w:rFonts w:ascii="Times New Roman" w:hAnsi="Times New Roman" w:cs="Times New Roman"/>
          <w:sz w:val="24"/>
          <w:szCs w:val="24"/>
        </w:rPr>
        <w:t>’s</w:t>
      </w:r>
      <w:r w:rsidR="00332432" w:rsidRPr="004A689E">
        <w:rPr>
          <w:rFonts w:ascii="Times New Roman" w:hAnsi="Times New Roman" w:cs="Times New Roman"/>
          <w:sz w:val="24"/>
          <w:szCs w:val="24"/>
        </w:rPr>
        <w:t xml:space="preserve"> 504 loan program</w:t>
      </w:r>
      <w:r w:rsidR="00750088" w:rsidRPr="004A689E">
        <w:rPr>
          <w:rFonts w:ascii="Times New Roman" w:hAnsi="Times New Roman" w:cs="Times New Roman"/>
          <w:sz w:val="24"/>
          <w:szCs w:val="24"/>
        </w:rPr>
        <w:t xml:space="preserve">.  </w:t>
      </w:r>
      <w:r w:rsidR="00216301" w:rsidRPr="004A689E">
        <w:rPr>
          <w:rFonts w:ascii="Times New Roman" w:hAnsi="Times New Roman" w:cs="Times New Roman"/>
          <w:sz w:val="24"/>
          <w:szCs w:val="24"/>
        </w:rPr>
        <w:t xml:space="preserve">RIVDA </w:t>
      </w:r>
      <w:r w:rsidR="004A1D1E" w:rsidRPr="004A689E">
        <w:rPr>
          <w:rFonts w:ascii="Times New Roman" w:hAnsi="Times New Roman" w:cs="Times New Roman"/>
          <w:sz w:val="24"/>
          <w:szCs w:val="24"/>
        </w:rPr>
        <w:t xml:space="preserve">administers </w:t>
      </w:r>
      <w:r w:rsidR="004A689E" w:rsidRPr="004A689E">
        <w:rPr>
          <w:rFonts w:ascii="Times New Roman" w:hAnsi="Times New Roman" w:cs="Times New Roman"/>
          <w:sz w:val="24"/>
          <w:szCs w:val="24"/>
        </w:rPr>
        <w:t xml:space="preserve">several other </w:t>
      </w:r>
      <w:r w:rsidR="008D7805" w:rsidRPr="004A689E">
        <w:rPr>
          <w:rFonts w:ascii="Times New Roman" w:hAnsi="Times New Roman" w:cs="Times New Roman"/>
          <w:sz w:val="24"/>
          <w:szCs w:val="24"/>
        </w:rPr>
        <w:t xml:space="preserve">loan programs that are funded </w:t>
      </w:r>
      <w:r w:rsidR="004A689E" w:rsidRPr="004A689E">
        <w:rPr>
          <w:rFonts w:ascii="Times New Roman" w:hAnsi="Times New Roman" w:cs="Times New Roman"/>
          <w:sz w:val="24"/>
          <w:szCs w:val="24"/>
        </w:rPr>
        <w:t xml:space="preserve">in partnership with other Federal agencies including the </w:t>
      </w:r>
      <w:r w:rsidR="001D7450" w:rsidRPr="004A689E">
        <w:rPr>
          <w:rFonts w:ascii="Times New Roman" w:hAnsi="Times New Roman" w:cs="Times New Roman"/>
          <w:sz w:val="24"/>
          <w:szCs w:val="24"/>
        </w:rPr>
        <w:t>Economic</w:t>
      </w:r>
      <w:r w:rsidR="008D7805" w:rsidRPr="004A689E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1D7450" w:rsidRPr="004A689E">
        <w:rPr>
          <w:rFonts w:ascii="Times New Roman" w:hAnsi="Times New Roman" w:cs="Times New Roman"/>
          <w:sz w:val="24"/>
          <w:szCs w:val="24"/>
        </w:rPr>
        <w:t>Administration</w:t>
      </w:r>
      <w:r w:rsidR="008D7805" w:rsidRPr="004A689E">
        <w:rPr>
          <w:rFonts w:ascii="Times New Roman" w:hAnsi="Times New Roman" w:cs="Times New Roman"/>
          <w:sz w:val="24"/>
          <w:szCs w:val="24"/>
        </w:rPr>
        <w:t xml:space="preserve"> </w:t>
      </w:r>
      <w:r w:rsidR="004A689E" w:rsidRPr="004A689E">
        <w:rPr>
          <w:rFonts w:ascii="Times New Roman" w:hAnsi="Times New Roman" w:cs="Times New Roman"/>
          <w:sz w:val="24"/>
          <w:szCs w:val="24"/>
        </w:rPr>
        <w:t xml:space="preserve">(EDA) </w:t>
      </w:r>
      <w:r w:rsidR="008D7805" w:rsidRPr="004A689E">
        <w:rPr>
          <w:rFonts w:ascii="Times New Roman" w:hAnsi="Times New Roman" w:cs="Times New Roman"/>
          <w:sz w:val="24"/>
          <w:szCs w:val="24"/>
        </w:rPr>
        <w:t xml:space="preserve">and the U.S. Department of </w:t>
      </w:r>
      <w:r w:rsidR="001D7450" w:rsidRPr="004A689E">
        <w:rPr>
          <w:rFonts w:ascii="Times New Roman" w:hAnsi="Times New Roman" w:cs="Times New Roman"/>
          <w:sz w:val="24"/>
          <w:szCs w:val="24"/>
        </w:rPr>
        <w:t>Agriculture – Rural Development</w:t>
      </w:r>
      <w:r w:rsidR="004A689E" w:rsidRPr="004A689E">
        <w:rPr>
          <w:rFonts w:ascii="Times New Roman" w:hAnsi="Times New Roman" w:cs="Times New Roman"/>
          <w:sz w:val="24"/>
          <w:szCs w:val="24"/>
        </w:rPr>
        <w:t xml:space="preserve"> (USDA-RD)</w:t>
      </w:r>
      <w:r w:rsidR="001D7450" w:rsidRPr="004A689E">
        <w:rPr>
          <w:rFonts w:ascii="Times New Roman" w:hAnsi="Times New Roman" w:cs="Times New Roman"/>
          <w:sz w:val="24"/>
          <w:szCs w:val="24"/>
        </w:rPr>
        <w:t>.</w:t>
      </w:r>
      <w:r w:rsidR="004A689E">
        <w:rPr>
          <w:rFonts w:ascii="Times New Roman" w:hAnsi="Times New Roman" w:cs="Times New Roman"/>
          <w:sz w:val="24"/>
          <w:szCs w:val="24"/>
        </w:rPr>
        <w:t xml:space="preserve">  </w:t>
      </w:r>
      <w:r w:rsidR="001D7450">
        <w:rPr>
          <w:rFonts w:ascii="Times New Roman" w:hAnsi="Times New Roman" w:cs="Times New Roman"/>
          <w:sz w:val="24"/>
          <w:szCs w:val="24"/>
        </w:rPr>
        <w:t xml:space="preserve">  </w:t>
      </w:r>
      <w:r w:rsidR="004A1D1E">
        <w:rPr>
          <w:rFonts w:ascii="Times New Roman" w:hAnsi="Times New Roman" w:cs="Times New Roman"/>
          <w:sz w:val="24"/>
          <w:szCs w:val="24"/>
        </w:rPr>
        <w:t xml:space="preserve"> </w:t>
      </w:r>
      <w:r w:rsidR="00227CCF" w:rsidRPr="00F656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DA326F" w14:textId="77777777" w:rsidR="00F656E8" w:rsidRPr="00F656E8" w:rsidRDefault="00F656E8" w:rsidP="006128F8">
      <w:pPr>
        <w:pStyle w:val="NoSpacing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1B3AC690" w14:textId="0AB1DF8F" w:rsidR="00805ABF" w:rsidRPr="008B7C84" w:rsidRDefault="00805ABF" w:rsidP="006128F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C84">
        <w:rPr>
          <w:rFonts w:ascii="Times New Roman" w:hAnsi="Times New Roman" w:cs="Times New Roman"/>
          <w:b/>
          <w:i/>
          <w:sz w:val="24"/>
          <w:szCs w:val="24"/>
          <w:u w:val="single"/>
        </w:rPr>
        <w:t>Job Summary:</w:t>
      </w:r>
    </w:p>
    <w:p w14:paraId="38E04C7E" w14:textId="1AFEF0BA" w:rsidR="00B27099" w:rsidRPr="008B7C84" w:rsidRDefault="00456BB1" w:rsidP="005C45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BB1">
        <w:rPr>
          <w:rFonts w:ascii="Times New Roman" w:hAnsi="Times New Roman" w:cs="Times New Roman"/>
          <w:sz w:val="24"/>
          <w:szCs w:val="24"/>
        </w:rPr>
        <w:t xml:space="preserve">The Credit </w:t>
      </w:r>
      <w:r w:rsidR="00E52E26">
        <w:rPr>
          <w:rFonts w:ascii="Times New Roman" w:hAnsi="Times New Roman" w:cs="Times New Roman"/>
          <w:sz w:val="24"/>
          <w:szCs w:val="24"/>
        </w:rPr>
        <w:t xml:space="preserve">Analyst </w:t>
      </w:r>
      <w:r w:rsidRPr="00456BB1">
        <w:rPr>
          <w:rFonts w:ascii="Times New Roman" w:hAnsi="Times New Roman" w:cs="Times New Roman"/>
          <w:sz w:val="24"/>
          <w:szCs w:val="24"/>
        </w:rPr>
        <w:t xml:space="preserve">will be responsible </w:t>
      </w:r>
      <w:r w:rsidR="009650F9">
        <w:rPr>
          <w:rFonts w:ascii="Times New Roman" w:hAnsi="Times New Roman" w:cs="Times New Roman"/>
          <w:sz w:val="24"/>
          <w:szCs w:val="24"/>
        </w:rPr>
        <w:t>analyzing credit</w:t>
      </w:r>
      <w:r w:rsidR="00F325F6">
        <w:rPr>
          <w:rFonts w:ascii="Times New Roman" w:hAnsi="Times New Roman" w:cs="Times New Roman"/>
          <w:sz w:val="24"/>
          <w:szCs w:val="24"/>
        </w:rPr>
        <w:t xml:space="preserve"> and </w:t>
      </w:r>
      <w:r w:rsidRPr="00456BB1">
        <w:rPr>
          <w:rFonts w:ascii="Times New Roman" w:hAnsi="Times New Roman" w:cs="Times New Roman"/>
          <w:sz w:val="24"/>
          <w:szCs w:val="24"/>
        </w:rPr>
        <w:t xml:space="preserve">loan underwriting.  This person </w:t>
      </w:r>
      <w:r w:rsidR="00A701EE" w:rsidRPr="004A689E">
        <w:rPr>
          <w:rFonts w:ascii="Times New Roman" w:hAnsi="Times New Roman" w:cs="Times New Roman"/>
          <w:sz w:val="24"/>
          <w:szCs w:val="24"/>
        </w:rPr>
        <w:t>must</w:t>
      </w:r>
      <w:r w:rsidRPr="00456BB1">
        <w:rPr>
          <w:rFonts w:ascii="Times New Roman" w:hAnsi="Times New Roman" w:cs="Times New Roman"/>
          <w:sz w:val="24"/>
          <w:szCs w:val="24"/>
        </w:rPr>
        <w:t xml:space="preserve"> be knowledgeable in all aspects of </w:t>
      </w:r>
      <w:r w:rsidR="008D150F" w:rsidRPr="004A689E">
        <w:rPr>
          <w:rFonts w:ascii="Times New Roman" w:hAnsi="Times New Roman" w:cs="Times New Roman"/>
          <w:sz w:val="24"/>
          <w:szCs w:val="24"/>
        </w:rPr>
        <w:t>loan eligibility</w:t>
      </w:r>
      <w:r w:rsidR="00D747C5">
        <w:rPr>
          <w:rFonts w:ascii="Times New Roman" w:hAnsi="Times New Roman" w:cs="Times New Roman"/>
          <w:sz w:val="24"/>
          <w:szCs w:val="24"/>
        </w:rPr>
        <w:t xml:space="preserve"> and funding</w:t>
      </w:r>
      <w:r w:rsidR="008D150F" w:rsidRPr="004A689E">
        <w:rPr>
          <w:rFonts w:ascii="Times New Roman" w:hAnsi="Times New Roman" w:cs="Times New Roman"/>
          <w:sz w:val="24"/>
          <w:szCs w:val="24"/>
        </w:rPr>
        <w:t xml:space="preserve"> requirements </w:t>
      </w:r>
      <w:r w:rsidRPr="00456BB1">
        <w:rPr>
          <w:rFonts w:ascii="Times New Roman" w:hAnsi="Times New Roman" w:cs="Times New Roman"/>
          <w:sz w:val="24"/>
          <w:szCs w:val="24"/>
        </w:rPr>
        <w:t>including debt refinance regulations, affiliate determination, environmental review, appraisal review, size</w:t>
      </w:r>
      <w:r w:rsidR="00693076" w:rsidRPr="004A689E">
        <w:rPr>
          <w:rFonts w:ascii="Times New Roman" w:hAnsi="Times New Roman" w:cs="Times New Roman"/>
          <w:sz w:val="24"/>
          <w:szCs w:val="24"/>
        </w:rPr>
        <w:t xml:space="preserve"> and eligibility </w:t>
      </w:r>
      <w:r w:rsidRPr="00456BB1">
        <w:rPr>
          <w:rFonts w:ascii="Times New Roman" w:hAnsi="Times New Roman" w:cs="Times New Roman"/>
          <w:sz w:val="24"/>
          <w:szCs w:val="24"/>
        </w:rPr>
        <w:t>standards</w:t>
      </w:r>
      <w:r w:rsidR="002451B8">
        <w:rPr>
          <w:rFonts w:ascii="Times New Roman" w:hAnsi="Times New Roman" w:cs="Times New Roman"/>
          <w:sz w:val="24"/>
          <w:szCs w:val="24"/>
        </w:rPr>
        <w:t xml:space="preserve">, and </w:t>
      </w:r>
      <w:r w:rsidR="006D7A28">
        <w:rPr>
          <w:rFonts w:ascii="Times New Roman" w:hAnsi="Times New Roman" w:cs="Times New Roman"/>
          <w:sz w:val="24"/>
          <w:szCs w:val="24"/>
        </w:rPr>
        <w:t xml:space="preserve">program </w:t>
      </w:r>
      <w:r w:rsidR="002451B8">
        <w:rPr>
          <w:rFonts w:ascii="Times New Roman" w:hAnsi="Times New Roman" w:cs="Times New Roman"/>
          <w:sz w:val="24"/>
          <w:szCs w:val="24"/>
        </w:rPr>
        <w:t>reporting requirements</w:t>
      </w:r>
      <w:r w:rsidRPr="00456BB1">
        <w:rPr>
          <w:rFonts w:ascii="Times New Roman" w:hAnsi="Times New Roman" w:cs="Times New Roman"/>
          <w:sz w:val="24"/>
          <w:szCs w:val="24"/>
        </w:rPr>
        <w:t>. </w:t>
      </w:r>
      <w:r w:rsidR="00693076" w:rsidRPr="004A689E">
        <w:rPr>
          <w:rFonts w:ascii="Times New Roman" w:hAnsi="Times New Roman" w:cs="Times New Roman"/>
          <w:sz w:val="24"/>
          <w:szCs w:val="24"/>
        </w:rPr>
        <w:t xml:space="preserve"> </w:t>
      </w:r>
      <w:r w:rsidR="00F47316">
        <w:rPr>
          <w:rFonts w:ascii="Times New Roman" w:hAnsi="Times New Roman" w:cs="Times New Roman"/>
          <w:sz w:val="24"/>
          <w:szCs w:val="24"/>
        </w:rPr>
        <w:t xml:space="preserve">The successful candidate will </w:t>
      </w:r>
      <w:r w:rsidR="005C454F">
        <w:rPr>
          <w:rFonts w:ascii="Times New Roman" w:hAnsi="Times New Roman" w:cs="Times New Roman"/>
          <w:sz w:val="24"/>
          <w:szCs w:val="24"/>
        </w:rPr>
        <w:t xml:space="preserve">help </w:t>
      </w:r>
      <w:r w:rsidR="005E2DF2">
        <w:rPr>
          <w:rFonts w:ascii="Times New Roman" w:hAnsi="Times New Roman" w:cs="Times New Roman"/>
          <w:sz w:val="24"/>
          <w:szCs w:val="24"/>
        </w:rPr>
        <w:t>c</w:t>
      </w:r>
      <w:r w:rsidR="00EF40AA" w:rsidRPr="008B7C84">
        <w:rPr>
          <w:rFonts w:ascii="Times New Roman" w:hAnsi="Times New Roman" w:cs="Times New Roman"/>
          <w:sz w:val="24"/>
          <w:szCs w:val="24"/>
        </w:rPr>
        <w:t xml:space="preserve">oordinate </w:t>
      </w:r>
      <w:r w:rsidR="005C454F">
        <w:rPr>
          <w:rFonts w:ascii="Times New Roman" w:hAnsi="Times New Roman" w:cs="Times New Roman"/>
          <w:sz w:val="24"/>
          <w:szCs w:val="24"/>
        </w:rPr>
        <w:t xml:space="preserve">loan program </w:t>
      </w:r>
      <w:r w:rsidR="00F027A6" w:rsidRPr="008B7C84">
        <w:rPr>
          <w:rFonts w:ascii="Times New Roman" w:hAnsi="Times New Roman" w:cs="Times New Roman"/>
          <w:sz w:val="24"/>
          <w:szCs w:val="24"/>
        </w:rPr>
        <w:t>activities</w:t>
      </w:r>
      <w:r w:rsidR="00E26487">
        <w:rPr>
          <w:rFonts w:ascii="Times New Roman" w:hAnsi="Times New Roman" w:cs="Times New Roman"/>
          <w:sz w:val="24"/>
          <w:szCs w:val="24"/>
        </w:rPr>
        <w:t xml:space="preserve"> and </w:t>
      </w:r>
      <w:r w:rsidR="00333618">
        <w:rPr>
          <w:rFonts w:ascii="Times New Roman" w:hAnsi="Times New Roman" w:cs="Times New Roman"/>
          <w:sz w:val="24"/>
          <w:szCs w:val="24"/>
        </w:rPr>
        <w:t xml:space="preserve">company </w:t>
      </w:r>
      <w:r w:rsidR="00E26487">
        <w:rPr>
          <w:rFonts w:ascii="Times New Roman" w:hAnsi="Times New Roman" w:cs="Times New Roman"/>
          <w:sz w:val="24"/>
          <w:szCs w:val="24"/>
        </w:rPr>
        <w:t xml:space="preserve">marketing campaigns.  </w:t>
      </w:r>
      <w:r w:rsidR="006317AD">
        <w:rPr>
          <w:rFonts w:ascii="Times New Roman" w:hAnsi="Times New Roman" w:cs="Times New Roman"/>
          <w:sz w:val="24"/>
          <w:szCs w:val="24"/>
        </w:rPr>
        <w:t xml:space="preserve">The </w:t>
      </w:r>
      <w:r w:rsidR="00E26487">
        <w:rPr>
          <w:rFonts w:ascii="Times New Roman" w:hAnsi="Times New Roman" w:cs="Times New Roman"/>
          <w:sz w:val="24"/>
          <w:szCs w:val="24"/>
        </w:rPr>
        <w:t xml:space="preserve">Credit </w:t>
      </w:r>
      <w:r w:rsidR="00333618">
        <w:rPr>
          <w:rFonts w:ascii="Times New Roman" w:hAnsi="Times New Roman" w:cs="Times New Roman"/>
          <w:sz w:val="24"/>
          <w:szCs w:val="24"/>
        </w:rPr>
        <w:t xml:space="preserve">Analyst </w:t>
      </w:r>
      <w:r w:rsidR="006317AD">
        <w:rPr>
          <w:rFonts w:ascii="Times New Roman" w:hAnsi="Times New Roman" w:cs="Times New Roman"/>
          <w:sz w:val="24"/>
          <w:szCs w:val="24"/>
        </w:rPr>
        <w:t xml:space="preserve">will also be </w:t>
      </w:r>
      <w:r w:rsidR="001D32EA">
        <w:rPr>
          <w:rFonts w:ascii="Times New Roman" w:hAnsi="Times New Roman" w:cs="Times New Roman"/>
          <w:sz w:val="24"/>
          <w:szCs w:val="24"/>
        </w:rPr>
        <w:t>compiling</w:t>
      </w:r>
      <w:r w:rsidR="00333618">
        <w:rPr>
          <w:rFonts w:ascii="Times New Roman" w:hAnsi="Times New Roman" w:cs="Times New Roman"/>
          <w:sz w:val="24"/>
          <w:szCs w:val="24"/>
        </w:rPr>
        <w:t xml:space="preserve"> </w:t>
      </w:r>
      <w:r w:rsidR="00B27099" w:rsidRPr="008B7C84">
        <w:rPr>
          <w:rFonts w:ascii="Times New Roman" w:hAnsi="Times New Roman" w:cs="Times New Roman"/>
          <w:sz w:val="24"/>
          <w:szCs w:val="24"/>
        </w:rPr>
        <w:t>statistical data for internal and external uses</w:t>
      </w:r>
      <w:r w:rsidR="0007014D">
        <w:rPr>
          <w:rFonts w:ascii="Times New Roman" w:hAnsi="Times New Roman" w:cs="Times New Roman"/>
          <w:sz w:val="24"/>
          <w:szCs w:val="24"/>
        </w:rPr>
        <w:t xml:space="preserve"> as well as for federal reporting.  </w:t>
      </w:r>
      <w:r w:rsidR="00800A2E" w:rsidRPr="008B7C84">
        <w:rPr>
          <w:rFonts w:ascii="Times New Roman" w:hAnsi="Times New Roman" w:cs="Times New Roman"/>
          <w:sz w:val="24"/>
          <w:szCs w:val="24"/>
        </w:rPr>
        <w:t xml:space="preserve"> </w:t>
      </w:r>
      <w:r w:rsidR="00336279" w:rsidRPr="008B7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05BDB" w14:textId="77777777" w:rsidR="005D33E3" w:rsidRPr="00F656E8" w:rsidRDefault="005D33E3" w:rsidP="005D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72CA29" w14:textId="77777777" w:rsidR="009A203B" w:rsidRPr="009A203B" w:rsidRDefault="009A203B" w:rsidP="009A203B">
      <w:pPr>
        <w:pStyle w:val="NormalWeb"/>
        <w:spacing w:before="0" w:beforeAutospacing="0" w:after="0" w:afterAutospacing="0"/>
        <w:rPr>
          <w:b/>
          <w:i/>
          <w:iCs/>
          <w:u w:val="single"/>
        </w:rPr>
      </w:pPr>
      <w:r w:rsidRPr="009A203B">
        <w:rPr>
          <w:b/>
          <w:i/>
          <w:iCs/>
          <w:u w:val="single"/>
        </w:rPr>
        <w:t>Duties and Responsibilities</w:t>
      </w:r>
    </w:p>
    <w:p w14:paraId="32C25785" w14:textId="2F5AB1F2" w:rsidR="009A203B" w:rsidRDefault="009A203B" w:rsidP="009A203B">
      <w:pPr>
        <w:pStyle w:val="NoSpacing"/>
        <w:spacing w:after="4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03B">
        <w:rPr>
          <w:rFonts w:ascii="Times New Roman" w:eastAsia="Times New Roman" w:hAnsi="Times New Roman" w:cs="Times New Roman"/>
          <w:sz w:val="24"/>
          <w:szCs w:val="24"/>
        </w:rPr>
        <w:t xml:space="preserve">The successful candidate should be able to perform the following duties and fulfill the following responsibilities: </w:t>
      </w:r>
    </w:p>
    <w:p w14:paraId="456954CD" w14:textId="77777777" w:rsidR="00BD0CA4" w:rsidRPr="009A203B" w:rsidRDefault="00BD0CA4" w:rsidP="009A203B">
      <w:pPr>
        <w:pStyle w:val="NoSpacing"/>
        <w:spacing w:after="4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176E5" w14:textId="77777777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>Complete credit analysis on credit worthy applications and assist loan officers in making recommendations to loan committees.</w:t>
      </w:r>
    </w:p>
    <w:p w14:paraId="3F2B3A69" w14:textId="1AA4A406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Review loan files to ensure quality, </w:t>
      </w:r>
      <w:proofErr w:type="gramStart"/>
      <w:r w:rsidRPr="00576EC3">
        <w:rPr>
          <w:rFonts w:ascii="Times New Roman" w:eastAsia="Times New Roman" w:hAnsi="Times New Roman" w:cs="Times New Roman"/>
          <w:sz w:val="24"/>
          <w:szCs w:val="24"/>
        </w:rPr>
        <w:t>consistency</w:t>
      </w:r>
      <w:proofErr w:type="gramEnd"/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 and compliance with </w:t>
      </w:r>
      <w:r w:rsidR="005713EB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lending </w:t>
      </w:r>
      <w:r w:rsidR="005713EB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guidelines. </w:t>
      </w:r>
    </w:p>
    <w:p w14:paraId="786C9480" w14:textId="77777777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Order customer reports to verify credit worthiness. </w:t>
      </w:r>
    </w:p>
    <w:p w14:paraId="7889E1D7" w14:textId="197FCA2D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>Ability to use industry specific software and other software programs</w:t>
      </w:r>
      <w:r w:rsidR="00D30F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A9F24F" w14:textId="370CDB54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>Assist loan officer</w:t>
      </w:r>
      <w:r w:rsidR="00AA40E4" w:rsidRPr="00576E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 in determining whether the application potentially qualifies for financing under the loan programs, and in conjunction, identify financial trends, credit strengths, credit weaknesses and viable mitigations to those weaknesses.</w:t>
      </w:r>
    </w:p>
    <w:p w14:paraId="7EC1AE9E" w14:textId="06BC946B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>Review annual financial statements and grade the loan</w:t>
      </w:r>
      <w:r w:rsidR="00AE23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7DE1">
        <w:rPr>
          <w:rFonts w:ascii="Times New Roman" w:eastAsia="Times New Roman" w:hAnsi="Times New Roman" w:cs="Times New Roman"/>
          <w:sz w:val="24"/>
          <w:szCs w:val="24"/>
        </w:rPr>
        <w:t xml:space="preserve"> within the company’s portfolio 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>according to the current risk rating. Notify loan officer</w:t>
      </w:r>
      <w:r w:rsidR="006900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 of any newly graded high-risk credits for monitoring purposes and committee review. </w:t>
      </w:r>
    </w:p>
    <w:p w14:paraId="6754CF25" w14:textId="77777777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Collaborate with partners to identify new projects. </w:t>
      </w:r>
    </w:p>
    <w:p w14:paraId="3B9BA013" w14:textId="50F276B1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Help keep lenders up to date on new, existing, and renewing loans and </w:t>
      </w:r>
      <w:r w:rsidR="0027441B">
        <w:rPr>
          <w:rFonts w:ascii="Times New Roman" w:eastAsia="Times New Roman" w:hAnsi="Times New Roman" w:cs="Times New Roman"/>
          <w:sz w:val="24"/>
          <w:szCs w:val="24"/>
        </w:rPr>
        <w:t>loan program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 rates</w:t>
      </w:r>
      <w:r w:rsidR="0027441B">
        <w:rPr>
          <w:rFonts w:ascii="Times New Roman" w:eastAsia="Times New Roman" w:hAnsi="Times New Roman" w:cs="Times New Roman"/>
          <w:sz w:val="24"/>
          <w:szCs w:val="24"/>
        </w:rPr>
        <w:t>, terms, and conditions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58C660" w14:textId="76B0CA11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>Update and maintain internal and external reports</w:t>
      </w:r>
      <w:r w:rsidR="00D66983" w:rsidRPr="00576EC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F4A08" w14:textId="6E546229" w:rsidR="002C440D" w:rsidRPr="00576EC3" w:rsidRDefault="002C440D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 xml:space="preserve">Stay informed and updated with the latest changes to the SBA SOP. </w:t>
      </w:r>
    </w:p>
    <w:p w14:paraId="3646A1E0" w14:textId="7ADA5145" w:rsidR="002C150E" w:rsidRPr="00576EC3" w:rsidRDefault="002C150E" w:rsidP="00576EC3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76EC3">
        <w:rPr>
          <w:rFonts w:ascii="Times New Roman" w:eastAsia="Times New Roman" w:hAnsi="Times New Roman" w:cs="Times New Roman"/>
          <w:sz w:val="24"/>
          <w:szCs w:val="24"/>
        </w:rPr>
        <w:t>Assist with implementing</w:t>
      </w:r>
      <w:r w:rsidR="00D66983" w:rsidRPr="00576EC3">
        <w:rPr>
          <w:rFonts w:ascii="Times New Roman" w:eastAsia="Times New Roman" w:hAnsi="Times New Roman" w:cs="Times New Roman"/>
          <w:sz w:val="24"/>
          <w:szCs w:val="24"/>
        </w:rPr>
        <w:t xml:space="preserve"> program activities and </w:t>
      </w:r>
      <w:r w:rsidRPr="00576EC3">
        <w:rPr>
          <w:rFonts w:ascii="Times New Roman" w:eastAsia="Times New Roman" w:hAnsi="Times New Roman" w:cs="Times New Roman"/>
          <w:sz w:val="24"/>
          <w:szCs w:val="24"/>
        </w:rPr>
        <w:t>marketing</w:t>
      </w:r>
      <w:r w:rsidR="00D66983" w:rsidRPr="00576EC3">
        <w:rPr>
          <w:rFonts w:ascii="Times New Roman" w:eastAsia="Times New Roman" w:hAnsi="Times New Roman" w:cs="Times New Roman"/>
          <w:sz w:val="24"/>
          <w:szCs w:val="24"/>
        </w:rPr>
        <w:t xml:space="preserve"> campaigns.  </w:t>
      </w:r>
      <w:r w:rsidR="001C498D" w:rsidRPr="0057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6C50B" w14:textId="313CFFD1" w:rsidR="009A203B" w:rsidRPr="00257219" w:rsidRDefault="002C4954" w:rsidP="00257219">
      <w:pPr>
        <w:spacing w:after="40" w:line="21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72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6983" w:rsidRPr="002572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91222F7" w14:textId="77777777" w:rsidR="009A203B" w:rsidRPr="00F656E8" w:rsidRDefault="009A203B" w:rsidP="009A203B">
      <w:pPr>
        <w:pStyle w:val="NoSpacing"/>
        <w:rPr>
          <w:rFonts w:ascii="Times New Roman" w:hAnsi="Times New Roman" w:cs="Times New Roman"/>
          <w:bCs/>
          <w:iCs/>
          <w:sz w:val="16"/>
          <w:szCs w:val="16"/>
        </w:rPr>
      </w:pPr>
    </w:p>
    <w:p w14:paraId="2B0AEAC2" w14:textId="77777777" w:rsidR="002C4954" w:rsidRDefault="002C4954" w:rsidP="009A203B">
      <w:pPr>
        <w:pStyle w:val="NormalWeb"/>
        <w:spacing w:before="0" w:beforeAutospacing="0" w:after="0" w:afterAutospacing="0"/>
        <w:rPr>
          <w:b/>
          <w:i/>
          <w:iCs/>
          <w:u w:val="single"/>
        </w:rPr>
      </w:pPr>
    </w:p>
    <w:p w14:paraId="47D45431" w14:textId="2871A670" w:rsidR="009A203B" w:rsidRPr="009A203B" w:rsidRDefault="009A203B" w:rsidP="009A203B">
      <w:pPr>
        <w:pStyle w:val="NormalWeb"/>
        <w:spacing w:before="0" w:beforeAutospacing="0" w:after="0" w:afterAutospacing="0"/>
        <w:rPr>
          <w:b/>
          <w:i/>
          <w:iCs/>
          <w:u w:val="single"/>
        </w:rPr>
      </w:pPr>
      <w:r w:rsidRPr="009A203B">
        <w:rPr>
          <w:b/>
          <w:i/>
          <w:iCs/>
          <w:u w:val="single"/>
        </w:rPr>
        <w:t>Qualifications</w:t>
      </w:r>
    </w:p>
    <w:p w14:paraId="7BF461D7" w14:textId="74E705AD" w:rsidR="00576EC3" w:rsidRPr="008B72B6" w:rsidRDefault="00576EC3" w:rsidP="00D30F21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Bachelors</w:t>
      </w:r>
      <w:proofErr w:type="spellEnd"/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Degree in Accounting</w:t>
      </w:r>
      <w:proofErr w:type="gramEnd"/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Finance, Economics or equivalent training and experience</w:t>
      </w:r>
      <w:r w:rsidR="00BD0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5A6259" w14:textId="7D6057E9" w:rsidR="00576EC3" w:rsidRPr="008B72B6" w:rsidRDefault="00576EC3" w:rsidP="00D30F21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1-3 years prior experience </w:t>
      </w:r>
      <w:r w:rsidRPr="008B72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preferred </w:t>
      </w:r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 a credit analyst or lending officer in commercial credit</w:t>
      </w:r>
      <w:r w:rsidR="00E03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B7BEA3D" w14:textId="741973A3" w:rsidR="00576EC3" w:rsidRPr="008B72B6" w:rsidRDefault="00576EC3" w:rsidP="00D30F21">
      <w:pPr>
        <w:pStyle w:val="NoSpacing"/>
        <w:numPr>
          <w:ilvl w:val="0"/>
          <w:numId w:val="3"/>
        </w:numPr>
        <w:spacing w:after="40"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72B6">
        <w:rPr>
          <w:rFonts w:ascii="Times New Roman" w:eastAsia="Times New Roman" w:hAnsi="Times New Roman" w:cs="Times New Roman"/>
          <w:sz w:val="24"/>
          <w:szCs w:val="24"/>
        </w:rPr>
        <w:t>Excellent verbal and written communication skills</w:t>
      </w:r>
      <w:r w:rsidR="00E03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D6144D" w14:textId="0F7626EF" w:rsidR="00576EC3" w:rsidRPr="008B72B6" w:rsidRDefault="00576EC3" w:rsidP="00D30F21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Excellent public relations and customer service skills</w:t>
      </w:r>
      <w:r w:rsidR="00E03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D5CEA1" w14:textId="42C055E6" w:rsidR="00576EC3" w:rsidRPr="008B72B6" w:rsidRDefault="00576EC3" w:rsidP="00D30F21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Proven ability to manage a demanding workload and following through on commitments</w:t>
      </w:r>
      <w:r w:rsidR="00E03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B64A552" w14:textId="67AC1F6F" w:rsidR="00576EC3" w:rsidRPr="008B72B6" w:rsidRDefault="00576EC3" w:rsidP="00D30F21">
      <w:pPr>
        <w:pStyle w:val="ListParagraph"/>
        <w:numPr>
          <w:ilvl w:val="0"/>
          <w:numId w:val="3"/>
        </w:numPr>
        <w:spacing w:after="4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Familiarity with Microsoft Office and ability to operate financial software</w:t>
      </w:r>
      <w:r w:rsidR="00E03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F27026C" w14:textId="513EDF15" w:rsidR="00576EC3" w:rsidRPr="008B72B6" w:rsidRDefault="00576EC3" w:rsidP="00D30F21">
      <w:pPr>
        <w:pStyle w:val="ListParagraph"/>
        <w:numPr>
          <w:ilvl w:val="0"/>
          <w:numId w:val="3"/>
        </w:numPr>
        <w:spacing w:after="0" w:line="216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B7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Willingness to take on any other staff functions critical to the success of the organization</w:t>
      </w:r>
      <w:r w:rsidR="00E03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AA756E9" w14:textId="73F0416E" w:rsidR="009A203B" w:rsidRPr="009A203B" w:rsidRDefault="009A203B" w:rsidP="009A203B">
      <w:pPr>
        <w:pStyle w:val="NoSpacing"/>
        <w:numPr>
          <w:ilvl w:val="0"/>
          <w:numId w:val="3"/>
        </w:numPr>
        <w:spacing w:line="21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203B">
        <w:rPr>
          <w:rFonts w:ascii="Times New Roman" w:eastAsia="Times New Roman" w:hAnsi="Times New Roman" w:cs="Times New Roman"/>
          <w:sz w:val="24"/>
          <w:szCs w:val="24"/>
        </w:rPr>
        <w:t>Ability to travel throughout Southern Idaho and have access to reliable transportation</w:t>
      </w:r>
      <w:r w:rsidR="00CC1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275FF" w14:textId="78750904" w:rsidR="00D5137C" w:rsidRPr="00F656E8" w:rsidRDefault="00D5137C" w:rsidP="005B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47C7F5" w14:textId="336EA7C8" w:rsidR="005B2B73" w:rsidRPr="009A203B" w:rsidRDefault="00B2710C" w:rsidP="005B2B73">
      <w:pPr>
        <w:pStyle w:val="NormalWeb"/>
        <w:spacing w:before="0" w:beforeAutospacing="0" w:after="0" w:afterAutospacing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Salary </w:t>
      </w:r>
      <w:r w:rsidR="00F30DAB">
        <w:rPr>
          <w:b/>
          <w:i/>
          <w:iCs/>
          <w:u w:val="single"/>
        </w:rPr>
        <w:t xml:space="preserve">and Benefits </w:t>
      </w:r>
      <w:r w:rsidR="00B11302">
        <w:rPr>
          <w:b/>
          <w:i/>
          <w:iCs/>
          <w:u w:val="single"/>
        </w:rPr>
        <w:t xml:space="preserve"> </w:t>
      </w:r>
    </w:p>
    <w:p w14:paraId="3CE7CA47" w14:textId="3F6615E5" w:rsidR="005B2B73" w:rsidRPr="00B11302" w:rsidRDefault="00B11302" w:rsidP="00B113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Salary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$45,000 to $55,000 </w:t>
      </w:r>
      <w:r w:rsidR="00B271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95049">
        <w:rPr>
          <w:rFonts w:ascii="Times New Roman" w:eastAsia="Times New Roman" w:hAnsi="Times New Roman" w:cs="Times New Roman"/>
          <w:sz w:val="24"/>
          <w:szCs w:val="24"/>
        </w:rPr>
        <w:t xml:space="preserve">depending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95049">
        <w:rPr>
          <w:rFonts w:ascii="Times New Roman" w:eastAsia="Times New Roman" w:hAnsi="Times New Roman" w:cs="Times New Roman"/>
          <w:sz w:val="24"/>
          <w:szCs w:val="24"/>
        </w:rPr>
        <w:t xml:space="preserve">qualifications and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8950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8A3CCA" w14:textId="1D13D95C" w:rsidR="00B11302" w:rsidRPr="00B11302" w:rsidRDefault="00B11302" w:rsidP="00B113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Benefits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0DAB">
        <w:rPr>
          <w:rFonts w:ascii="Times New Roman" w:eastAsia="Times New Roman" w:hAnsi="Times New Roman" w:cs="Times New Roman"/>
          <w:sz w:val="24"/>
          <w:szCs w:val="24"/>
        </w:rPr>
        <w:t xml:space="preserve">Health Insurance, </w:t>
      </w:r>
      <w:r w:rsidR="00FE49D1">
        <w:rPr>
          <w:rFonts w:ascii="Times New Roman" w:eastAsia="Times New Roman" w:hAnsi="Times New Roman" w:cs="Times New Roman"/>
          <w:sz w:val="24"/>
          <w:szCs w:val="24"/>
        </w:rPr>
        <w:t xml:space="preserve">Dental, Vision, </w:t>
      </w:r>
      <w:r w:rsidR="00F30DAB">
        <w:rPr>
          <w:rFonts w:ascii="Times New Roman" w:eastAsia="Times New Roman" w:hAnsi="Times New Roman" w:cs="Times New Roman"/>
          <w:sz w:val="24"/>
          <w:szCs w:val="24"/>
        </w:rPr>
        <w:t xml:space="preserve">Health Savings Account (depending on </w:t>
      </w:r>
      <w:r w:rsidR="009D0B84">
        <w:rPr>
          <w:rFonts w:ascii="Times New Roman" w:eastAsia="Times New Roman" w:hAnsi="Times New Roman" w:cs="Times New Roman"/>
          <w:sz w:val="24"/>
          <w:szCs w:val="24"/>
        </w:rPr>
        <w:t xml:space="preserve">health plan selected by successful candidate), </w:t>
      </w:r>
      <w:r w:rsidR="00DD5A0F">
        <w:rPr>
          <w:rFonts w:ascii="Times New Roman" w:eastAsia="Times New Roman" w:hAnsi="Times New Roman" w:cs="Times New Roman"/>
          <w:sz w:val="24"/>
          <w:szCs w:val="24"/>
        </w:rPr>
        <w:t xml:space="preserve">Life Insurance, </w:t>
      </w:r>
      <w:r w:rsidR="00FE49D1">
        <w:rPr>
          <w:rFonts w:ascii="Times New Roman" w:eastAsia="Times New Roman" w:hAnsi="Times New Roman" w:cs="Times New Roman"/>
          <w:sz w:val="24"/>
          <w:szCs w:val="24"/>
        </w:rPr>
        <w:t>Retirement Plan, etc.</w:t>
      </w:r>
      <w:r w:rsidR="00F3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8D8FE4" w14:textId="77777777" w:rsidR="00F656E8" w:rsidRPr="00F656E8" w:rsidRDefault="00F656E8" w:rsidP="00F4209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BA1349B" w14:textId="3D8CB6A5" w:rsidR="004A65FB" w:rsidRPr="00CD5D33" w:rsidRDefault="00CD5D33" w:rsidP="00F420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D33">
        <w:rPr>
          <w:rFonts w:ascii="Times New Roman" w:hAnsi="Times New Roman" w:cs="Times New Roman"/>
          <w:sz w:val="24"/>
          <w:szCs w:val="24"/>
        </w:rPr>
        <w:t>To apply</w:t>
      </w:r>
      <w:r w:rsidR="00906948" w:rsidRPr="00CD5D33">
        <w:rPr>
          <w:rFonts w:ascii="Times New Roman" w:hAnsi="Times New Roman" w:cs="Times New Roman"/>
          <w:sz w:val="24"/>
          <w:szCs w:val="24"/>
        </w:rPr>
        <w:t>, p</w:t>
      </w:r>
      <w:r w:rsidR="00E87DFA" w:rsidRPr="00CD5D33">
        <w:rPr>
          <w:rFonts w:ascii="Times New Roman" w:hAnsi="Times New Roman" w:cs="Times New Roman"/>
          <w:sz w:val="24"/>
          <w:szCs w:val="24"/>
        </w:rPr>
        <w:t xml:space="preserve">lease </w:t>
      </w:r>
      <w:r w:rsidR="00906948" w:rsidRPr="00CD5D33">
        <w:rPr>
          <w:rFonts w:ascii="Times New Roman" w:hAnsi="Times New Roman" w:cs="Times New Roman"/>
          <w:sz w:val="24"/>
          <w:szCs w:val="24"/>
        </w:rPr>
        <w:t xml:space="preserve">provide a </w:t>
      </w:r>
      <w:r w:rsidR="004A65FB" w:rsidRPr="00CD5D33">
        <w:rPr>
          <w:rFonts w:ascii="Times New Roman" w:hAnsi="Times New Roman" w:cs="Times New Roman"/>
          <w:sz w:val="24"/>
          <w:szCs w:val="24"/>
        </w:rPr>
        <w:t>cover letter</w:t>
      </w:r>
      <w:r w:rsidR="0035401D" w:rsidRPr="00CD5D33">
        <w:rPr>
          <w:rFonts w:ascii="Times New Roman" w:hAnsi="Times New Roman" w:cs="Times New Roman"/>
          <w:sz w:val="24"/>
          <w:szCs w:val="24"/>
        </w:rPr>
        <w:t xml:space="preserve">, </w:t>
      </w:r>
      <w:r w:rsidR="004A65FB" w:rsidRPr="00CD5D33">
        <w:rPr>
          <w:rFonts w:ascii="Times New Roman" w:hAnsi="Times New Roman" w:cs="Times New Roman"/>
          <w:sz w:val="24"/>
          <w:szCs w:val="24"/>
        </w:rPr>
        <w:t>resume</w:t>
      </w:r>
      <w:r w:rsidR="0035401D" w:rsidRPr="00CD5D33">
        <w:rPr>
          <w:rFonts w:ascii="Times New Roman" w:hAnsi="Times New Roman" w:cs="Times New Roman"/>
          <w:sz w:val="24"/>
          <w:szCs w:val="24"/>
        </w:rPr>
        <w:t xml:space="preserve">, and references </w:t>
      </w:r>
      <w:r w:rsidR="004A65FB" w:rsidRPr="00CD5D33">
        <w:rPr>
          <w:rFonts w:ascii="Times New Roman" w:hAnsi="Times New Roman" w:cs="Times New Roman"/>
          <w:sz w:val="24"/>
          <w:szCs w:val="24"/>
        </w:rPr>
        <w:t xml:space="preserve">electronically to </w:t>
      </w:r>
      <w:hyperlink r:id="rId7" w:history="1">
        <w:r w:rsidRPr="002F413D">
          <w:rPr>
            <w:rStyle w:val="Hyperlink"/>
            <w:rFonts w:ascii="Times New Roman" w:hAnsi="Times New Roman" w:cs="Times New Roman"/>
            <w:sz w:val="24"/>
            <w:szCs w:val="24"/>
          </w:rPr>
          <w:t>jobs@rivda.org</w:t>
        </w:r>
      </w:hyperlink>
      <w:r w:rsidRPr="002F413D">
        <w:rPr>
          <w:rFonts w:ascii="Times New Roman" w:hAnsi="Times New Roman" w:cs="Times New Roman"/>
          <w:sz w:val="24"/>
          <w:szCs w:val="24"/>
        </w:rPr>
        <w:t xml:space="preserve"> </w:t>
      </w:r>
      <w:r w:rsidR="00AA00EE" w:rsidRPr="00CD5D33">
        <w:rPr>
          <w:rFonts w:ascii="Times New Roman" w:hAnsi="Times New Roman" w:cs="Times New Roman"/>
          <w:sz w:val="24"/>
          <w:szCs w:val="24"/>
        </w:rPr>
        <w:t xml:space="preserve">by </w:t>
      </w:r>
      <w:r w:rsidR="005A2561">
        <w:rPr>
          <w:rFonts w:ascii="Times New Roman" w:hAnsi="Times New Roman" w:cs="Times New Roman"/>
          <w:sz w:val="24"/>
          <w:szCs w:val="24"/>
        </w:rPr>
        <w:t>August 16, 2021</w:t>
      </w:r>
      <w:r w:rsidR="004A65FB" w:rsidRPr="00CD5D33">
        <w:rPr>
          <w:rFonts w:ascii="Times New Roman" w:hAnsi="Times New Roman" w:cs="Times New Roman"/>
          <w:sz w:val="24"/>
          <w:szCs w:val="24"/>
        </w:rPr>
        <w:t>.</w:t>
      </w:r>
      <w:r w:rsidRPr="00CD5D33">
        <w:rPr>
          <w:rFonts w:ascii="Times New Roman" w:hAnsi="Times New Roman" w:cs="Times New Roman"/>
          <w:sz w:val="24"/>
          <w:szCs w:val="24"/>
        </w:rPr>
        <w:t xml:space="preserve">  </w:t>
      </w:r>
      <w:r w:rsidR="004A65FB" w:rsidRPr="00CD5D33">
        <w:rPr>
          <w:rFonts w:ascii="Times New Roman" w:hAnsi="Times New Roman" w:cs="Times New Roman"/>
          <w:sz w:val="24"/>
          <w:szCs w:val="24"/>
        </w:rPr>
        <w:t xml:space="preserve">Contact Jeff McCurdy at (208) 732-5727 </w:t>
      </w:r>
      <w:r w:rsidRPr="00CD5D33">
        <w:rPr>
          <w:rFonts w:ascii="Times New Roman" w:hAnsi="Times New Roman" w:cs="Times New Roman"/>
          <w:sz w:val="24"/>
          <w:szCs w:val="24"/>
        </w:rPr>
        <w:t xml:space="preserve">extension </w:t>
      </w:r>
      <w:r w:rsidR="004A65FB" w:rsidRPr="00CD5D33">
        <w:rPr>
          <w:rFonts w:ascii="Times New Roman" w:hAnsi="Times New Roman" w:cs="Times New Roman"/>
          <w:sz w:val="24"/>
          <w:szCs w:val="24"/>
        </w:rPr>
        <w:t>3010</w:t>
      </w:r>
      <w:r w:rsidR="00865C13">
        <w:rPr>
          <w:rFonts w:ascii="Times New Roman" w:hAnsi="Times New Roman" w:cs="Times New Roman"/>
          <w:sz w:val="24"/>
          <w:szCs w:val="24"/>
        </w:rPr>
        <w:t>, Rob Atkins</w:t>
      </w:r>
      <w:r w:rsidR="004B0400">
        <w:rPr>
          <w:rFonts w:ascii="Times New Roman" w:hAnsi="Times New Roman" w:cs="Times New Roman"/>
          <w:sz w:val="24"/>
          <w:szCs w:val="24"/>
        </w:rPr>
        <w:t>, Loan Program Manager and Senior Loan Officer</w:t>
      </w:r>
      <w:r w:rsidR="000E09C9">
        <w:rPr>
          <w:rFonts w:ascii="Times New Roman" w:hAnsi="Times New Roman" w:cs="Times New Roman"/>
          <w:sz w:val="24"/>
          <w:szCs w:val="24"/>
        </w:rPr>
        <w:t xml:space="preserve"> extension 3002</w:t>
      </w:r>
      <w:r w:rsidR="004B0400">
        <w:rPr>
          <w:rFonts w:ascii="Times New Roman" w:hAnsi="Times New Roman" w:cs="Times New Roman"/>
          <w:sz w:val="24"/>
          <w:szCs w:val="24"/>
        </w:rPr>
        <w:t xml:space="preserve">, </w:t>
      </w:r>
      <w:r w:rsidR="00DC644B" w:rsidRPr="00CD5D33">
        <w:rPr>
          <w:rFonts w:ascii="Times New Roman" w:hAnsi="Times New Roman" w:cs="Times New Roman"/>
          <w:sz w:val="24"/>
          <w:szCs w:val="24"/>
        </w:rPr>
        <w:t>or Brandy Lowe at extension 3001</w:t>
      </w:r>
      <w:r w:rsidR="004A65FB" w:rsidRPr="00CD5D33">
        <w:rPr>
          <w:rFonts w:ascii="Times New Roman" w:hAnsi="Times New Roman" w:cs="Times New Roman"/>
          <w:sz w:val="24"/>
          <w:szCs w:val="24"/>
        </w:rPr>
        <w:t xml:space="preserve"> for </w:t>
      </w:r>
      <w:r w:rsidR="00093D67" w:rsidRPr="00CD5D33">
        <w:rPr>
          <w:rFonts w:ascii="Times New Roman" w:hAnsi="Times New Roman" w:cs="Times New Roman"/>
          <w:sz w:val="24"/>
          <w:szCs w:val="24"/>
        </w:rPr>
        <w:t>questions</w:t>
      </w:r>
      <w:r w:rsidR="004A65FB" w:rsidRPr="00CD5D33">
        <w:rPr>
          <w:rFonts w:ascii="Times New Roman" w:hAnsi="Times New Roman" w:cs="Times New Roman"/>
          <w:sz w:val="24"/>
          <w:szCs w:val="24"/>
        </w:rPr>
        <w:t>.</w:t>
      </w:r>
      <w:r w:rsidR="00B408CE" w:rsidRPr="00CD5D33">
        <w:rPr>
          <w:rFonts w:ascii="Times New Roman" w:hAnsi="Times New Roman" w:cs="Times New Roman"/>
          <w:sz w:val="24"/>
          <w:szCs w:val="24"/>
        </w:rPr>
        <w:t xml:space="preserve">  For more information about our organization, please visit our website at </w:t>
      </w:r>
      <w:hyperlink r:id="rId8" w:history="1">
        <w:r w:rsidR="000D23D7" w:rsidRPr="00CD5D33">
          <w:rPr>
            <w:rStyle w:val="Hyperlink"/>
            <w:rFonts w:ascii="Times New Roman" w:hAnsi="Times New Roman" w:cs="Times New Roman"/>
            <w:sz w:val="24"/>
            <w:szCs w:val="24"/>
          </w:rPr>
          <w:t>www.rivda.org</w:t>
        </w:r>
      </w:hyperlink>
      <w:r w:rsidR="000D23D7" w:rsidRPr="00CD5D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B60BF" w14:textId="18936416" w:rsidR="004A65FB" w:rsidRDefault="004A65FB" w:rsidP="00F656E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9734C93" w14:textId="77777777" w:rsidR="00B2710C" w:rsidRPr="00F656E8" w:rsidRDefault="00B2710C" w:rsidP="00F656E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2969865" w14:textId="05B3E8CC" w:rsidR="00D5137C" w:rsidRPr="00F656E8" w:rsidRDefault="00D5137C" w:rsidP="00452A5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656E8">
        <w:rPr>
          <w:rFonts w:ascii="Times New Roman" w:hAnsi="Times New Roman" w:cs="Times New Roman"/>
          <w:sz w:val="20"/>
          <w:szCs w:val="20"/>
        </w:rPr>
        <w:t>Region IV Development Association is an equal opportunity employer.</w:t>
      </w:r>
    </w:p>
    <w:p w14:paraId="21F9B8D3" w14:textId="5DC1D613" w:rsidR="00D648A6" w:rsidRPr="00F656E8" w:rsidRDefault="00D648A6" w:rsidP="00452A5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656E8">
        <w:rPr>
          <w:rFonts w:ascii="Times New Roman" w:hAnsi="Times New Roman" w:cs="Times New Roman"/>
          <w:sz w:val="20"/>
          <w:szCs w:val="20"/>
        </w:rPr>
        <w:t>www.rivda.org</w:t>
      </w:r>
    </w:p>
    <w:sectPr w:rsidR="00D648A6" w:rsidRPr="00F656E8" w:rsidSect="002C4954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6E"/>
    <w:multiLevelType w:val="hybridMultilevel"/>
    <w:tmpl w:val="3B42D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E0E34"/>
    <w:multiLevelType w:val="hybridMultilevel"/>
    <w:tmpl w:val="62B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3F9B"/>
    <w:multiLevelType w:val="hybridMultilevel"/>
    <w:tmpl w:val="C172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6D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562DF"/>
    <w:multiLevelType w:val="hybridMultilevel"/>
    <w:tmpl w:val="A8D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C29F5"/>
    <w:multiLevelType w:val="hybridMultilevel"/>
    <w:tmpl w:val="9650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02B7B"/>
    <w:multiLevelType w:val="multilevel"/>
    <w:tmpl w:val="77C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98"/>
    <w:rsid w:val="00003577"/>
    <w:rsid w:val="0002549C"/>
    <w:rsid w:val="00043DD6"/>
    <w:rsid w:val="00044883"/>
    <w:rsid w:val="0007014D"/>
    <w:rsid w:val="000851D2"/>
    <w:rsid w:val="00093D67"/>
    <w:rsid w:val="000B1099"/>
    <w:rsid w:val="000B2C32"/>
    <w:rsid w:val="000D23D7"/>
    <w:rsid w:val="000E09C9"/>
    <w:rsid w:val="000F01EE"/>
    <w:rsid w:val="000F24BF"/>
    <w:rsid w:val="000F3BDF"/>
    <w:rsid w:val="00106028"/>
    <w:rsid w:val="0010724D"/>
    <w:rsid w:val="00116E05"/>
    <w:rsid w:val="001B4650"/>
    <w:rsid w:val="001C498D"/>
    <w:rsid w:val="001D32EA"/>
    <w:rsid w:val="001D7450"/>
    <w:rsid w:val="002008D2"/>
    <w:rsid w:val="00216301"/>
    <w:rsid w:val="00227CCF"/>
    <w:rsid w:val="002451B8"/>
    <w:rsid w:val="00257219"/>
    <w:rsid w:val="0027441B"/>
    <w:rsid w:val="00291F16"/>
    <w:rsid w:val="0029266B"/>
    <w:rsid w:val="002B1BD5"/>
    <w:rsid w:val="002B207F"/>
    <w:rsid w:val="002B3BB6"/>
    <w:rsid w:val="002C150E"/>
    <w:rsid w:val="002C440D"/>
    <w:rsid w:val="002C4954"/>
    <w:rsid w:val="002F413D"/>
    <w:rsid w:val="00313815"/>
    <w:rsid w:val="00332432"/>
    <w:rsid w:val="00333618"/>
    <w:rsid w:val="00336279"/>
    <w:rsid w:val="00350BA8"/>
    <w:rsid w:val="0035401D"/>
    <w:rsid w:val="0035488E"/>
    <w:rsid w:val="00377481"/>
    <w:rsid w:val="003A6639"/>
    <w:rsid w:val="003E59CF"/>
    <w:rsid w:val="00433785"/>
    <w:rsid w:val="00436E93"/>
    <w:rsid w:val="004428AD"/>
    <w:rsid w:val="00452A5D"/>
    <w:rsid w:val="00452CEA"/>
    <w:rsid w:val="00456BB1"/>
    <w:rsid w:val="004758FB"/>
    <w:rsid w:val="00485DED"/>
    <w:rsid w:val="004A1D1E"/>
    <w:rsid w:val="004A41AA"/>
    <w:rsid w:val="004A65FB"/>
    <w:rsid w:val="004A689E"/>
    <w:rsid w:val="004B0336"/>
    <w:rsid w:val="004B0400"/>
    <w:rsid w:val="004B38AB"/>
    <w:rsid w:val="004D436B"/>
    <w:rsid w:val="004F6AA4"/>
    <w:rsid w:val="00526946"/>
    <w:rsid w:val="005455DD"/>
    <w:rsid w:val="005713EB"/>
    <w:rsid w:val="00576EC3"/>
    <w:rsid w:val="005A2561"/>
    <w:rsid w:val="005A5104"/>
    <w:rsid w:val="005B2B73"/>
    <w:rsid w:val="005B797F"/>
    <w:rsid w:val="005C454F"/>
    <w:rsid w:val="005C5633"/>
    <w:rsid w:val="005D12B9"/>
    <w:rsid w:val="005D33E3"/>
    <w:rsid w:val="005E2DF2"/>
    <w:rsid w:val="005E741A"/>
    <w:rsid w:val="00604DCA"/>
    <w:rsid w:val="00607138"/>
    <w:rsid w:val="006128F8"/>
    <w:rsid w:val="006317AD"/>
    <w:rsid w:val="0064708F"/>
    <w:rsid w:val="00684CC1"/>
    <w:rsid w:val="00690092"/>
    <w:rsid w:val="00693076"/>
    <w:rsid w:val="0069700B"/>
    <w:rsid w:val="006D7A28"/>
    <w:rsid w:val="00740871"/>
    <w:rsid w:val="00746F84"/>
    <w:rsid w:val="00750088"/>
    <w:rsid w:val="00753001"/>
    <w:rsid w:val="007542E4"/>
    <w:rsid w:val="0077082B"/>
    <w:rsid w:val="00773ED9"/>
    <w:rsid w:val="007818AE"/>
    <w:rsid w:val="00782BC9"/>
    <w:rsid w:val="00791A96"/>
    <w:rsid w:val="00796EE2"/>
    <w:rsid w:val="007B5DC8"/>
    <w:rsid w:val="00800A2E"/>
    <w:rsid w:val="00805ABF"/>
    <w:rsid w:val="00807AB8"/>
    <w:rsid w:val="008568F9"/>
    <w:rsid w:val="00865C13"/>
    <w:rsid w:val="008670AC"/>
    <w:rsid w:val="00876E42"/>
    <w:rsid w:val="00881108"/>
    <w:rsid w:val="00895049"/>
    <w:rsid w:val="008B72B6"/>
    <w:rsid w:val="008B7C84"/>
    <w:rsid w:val="008C5004"/>
    <w:rsid w:val="008D150F"/>
    <w:rsid w:val="008D7805"/>
    <w:rsid w:val="008E3C99"/>
    <w:rsid w:val="009064C4"/>
    <w:rsid w:val="00906948"/>
    <w:rsid w:val="00920F9D"/>
    <w:rsid w:val="00926D9F"/>
    <w:rsid w:val="00935E4F"/>
    <w:rsid w:val="00941281"/>
    <w:rsid w:val="00954CF7"/>
    <w:rsid w:val="009650F9"/>
    <w:rsid w:val="00974D3E"/>
    <w:rsid w:val="00983165"/>
    <w:rsid w:val="009A203B"/>
    <w:rsid w:val="009D0B84"/>
    <w:rsid w:val="00A1407C"/>
    <w:rsid w:val="00A30F5E"/>
    <w:rsid w:val="00A343C6"/>
    <w:rsid w:val="00A3525B"/>
    <w:rsid w:val="00A449B9"/>
    <w:rsid w:val="00A527D7"/>
    <w:rsid w:val="00A66DC5"/>
    <w:rsid w:val="00A701EE"/>
    <w:rsid w:val="00A77A83"/>
    <w:rsid w:val="00AA00EE"/>
    <w:rsid w:val="00AA40E4"/>
    <w:rsid w:val="00AB3340"/>
    <w:rsid w:val="00AE23B9"/>
    <w:rsid w:val="00AE4771"/>
    <w:rsid w:val="00AF52B5"/>
    <w:rsid w:val="00B03309"/>
    <w:rsid w:val="00B07E5C"/>
    <w:rsid w:val="00B11302"/>
    <w:rsid w:val="00B27099"/>
    <w:rsid w:val="00B2710C"/>
    <w:rsid w:val="00B27D5C"/>
    <w:rsid w:val="00B408CE"/>
    <w:rsid w:val="00B727BB"/>
    <w:rsid w:val="00B77DE1"/>
    <w:rsid w:val="00B86CE0"/>
    <w:rsid w:val="00BB1E6D"/>
    <w:rsid w:val="00BD0CA4"/>
    <w:rsid w:val="00BD19F2"/>
    <w:rsid w:val="00BE2EF1"/>
    <w:rsid w:val="00BE2F2D"/>
    <w:rsid w:val="00BF56B3"/>
    <w:rsid w:val="00C016C1"/>
    <w:rsid w:val="00C12D08"/>
    <w:rsid w:val="00C14106"/>
    <w:rsid w:val="00C46DD2"/>
    <w:rsid w:val="00C531A9"/>
    <w:rsid w:val="00C66B43"/>
    <w:rsid w:val="00C73D57"/>
    <w:rsid w:val="00CA763B"/>
    <w:rsid w:val="00CC1B19"/>
    <w:rsid w:val="00CD5D33"/>
    <w:rsid w:val="00CE7626"/>
    <w:rsid w:val="00D30F21"/>
    <w:rsid w:val="00D5137C"/>
    <w:rsid w:val="00D648A6"/>
    <w:rsid w:val="00D66983"/>
    <w:rsid w:val="00D747C5"/>
    <w:rsid w:val="00D963A9"/>
    <w:rsid w:val="00DC644B"/>
    <w:rsid w:val="00DD5A0F"/>
    <w:rsid w:val="00DD67EC"/>
    <w:rsid w:val="00DD7CDC"/>
    <w:rsid w:val="00E03D7C"/>
    <w:rsid w:val="00E17966"/>
    <w:rsid w:val="00E26487"/>
    <w:rsid w:val="00E52E26"/>
    <w:rsid w:val="00E62842"/>
    <w:rsid w:val="00E87DFA"/>
    <w:rsid w:val="00E93D14"/>
    <w:rsid w:val="00ED498D"/>
    <w:rsid w:val="00EE0201"/>
    <w:rsid w:val="00EF1CBE"/>
    <w:rsid w:val="00EF40AA"/>
    <w:rsid w:val="00F027A6"/>
    <w:rsid w:val="00F30DAB"/>
    <w:rsid w:val="00F325F6"/>
    <w:rsid w:val="00F367FA"/>
    <w:rsid w:val="00F42098"/>
    <w:rsid w:val="00F4320D"/>
    <w:rsid w:val="00F44BAA"/>
    <w:rsid w:val="00F47316"/>
    <w:rsid w:val="00F656E8"/>
    <w:rsid w:val="00F9763B"/>
    <w:rsid w:val="00FC0CF3"/>
    <w:rsid w:val="00FD3630"/>
    <w:rsid w:val="00FE49D1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15AF"/>
  <w15:docId w15:val="{663A964A-E156-4C75-AD27-5429CA7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09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42098"/>
    <w:rPr>
      <w:b/>
      <w:bCs/>
    </w:rPr>
  </w:style>
  <w:style w:type="paragraph" w:styleId="NormalWeb">
    <w:name w:val="Normal (Web)"/>
    <w:basedOn w:val="Normal"/>
    <w:uiPriority w:val="99"/>
    <w:unhideWhenUsed/>
    <w:rsid w:val="00EE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3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0100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6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DADDDD"/>
                <w:bottom w:val="single" w:sz="6" w:space="0" w:color="DADDDD"/>
                <w:right w:val="single" w:sz="6" w:space="0" w:color="DADDDD"/>
              </w:divBdr>
              <w:divsChild>
                <w:div w:id="1291593957">
                  <w:marLeft w:val="30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d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jobs@riv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40DA-1152-4A39-BA66-3EEC8D9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McCurdy</cp:lastModifiedBy>
  <cp:revision>144</cp:revision>
  <cp:lastPrinted>2020-04-08T14:49:00Z</cp:lastPrinted>
  <dcterms:created xsi:type="dcterms:W3CDTF">2020-04-06T18:31:00Z</dcterms:created>
  <dcterms:modified xsi:type="dcterms:W3CDTF">2021-07-30T20:47:00Z</dcterms:modified>
</cp:coreProperties>
</file>